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auto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聚合物类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/</w:t>
      </w:r>
      <w:r>
        <w:rPr>
          <w:rFonts w:hint="eastAsia"/>
          <w:b/>
          <w:bCs/>
          <w:color w:val="000000"/>
          <w:sz w:val="36"/>
          <w:szCs w:val="36"/>
        </w:rPr>
        <w:t>压裂用稠化剂 化学交联型 反相乳液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执行标准：Q/SHCG 0154-2021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一、产品简介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该产品采用反相乳液聚合方法，以丙烯酰胺为主材，辅以高效催化剂，通过加入络合剂，由引发剂引发聚合而成的高分子聚合物。本品分散速度快、易配制、无污染、无伤害，用量小，稳定性好，特别是能够耐220℃高温，适合高温地层的压裂，具有较高的耐剪切性，能够满足高流量的压裂施工，具有高的携沙性和无残渣性，对储层无伤害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二、性能指标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0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检验项目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均匀，无分层、无沉淀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default" w:ascii="宋体" w:hAnsi="宋体" w:cs="黑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固含量，%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本体黏度，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mPa·s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≤500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溶解时间，s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≤40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表观黏度，mPa·s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 w:bidi="ar-SA"/>
              </w:rPr>
              <w:t>残渣含量，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mg/L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≤1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交联性能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可用玻璃棒轻微挑挂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耐温耐剪切能力（120℃，170s</w:t>
            </w:r>
            <w:r>
              <w:rPr>
                <w:rFonts w:hint="eastAsia" w:eastAsia="宋体"/>
                <w:sz w:val="18"/>
                <w:szCs w:val="18"/>
                <w:vertAlign w:val="superscript"/>
                <w:lang w:val="en-US" w:eastAsia="zh-CN"/>
              </w:rPr>
              <w:t>-1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，2h），mPa·s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降阻率（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0.1%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有机氯含量,%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三、用法与用量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本品可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根据施工地层深度与温度调整使用浓度，从而达到不同的耐温性能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四、包装与存放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spacing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1、包装：一般采用</w:t>
      </w:r>
      <w:r>
        <w:rPr>
          <w:rFonts w:hint="eastAsia"/>
          <w:color w:val="000000"/>
          <w:lang w:val="en-US" w:eastAsia="zh-CN"/>
        </w:rPr>
        <w:t>1000L</w:t>
      </w:r>
      <w:bookmarkStart w:id="0" w:name="_GoBack"/>
      <w:bookmarkEnd w:id="0"/>
      <w:r>
        <w:rPr>
          <w:rFonts w:hint="eastAsia"/>
          <w:color w:val="000000"/>
        </w:rPr>
        <w:t>塑料桶包装，也可根据用户需求包装。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2、存放：该产品应置于通风阴凉的库房中，保质期</w:t>
      </w:r>
      <w:r>
        <w:rPr>
          <w:rFonts w:hint="eastAsia"/>
          <w:color w:val="000000"/>
          <w:lang w:eastAsia="zh-CN"/>
        </w:rPr>
        <w:t>二年</w:t>
      </w:r>
      <w:r>
        <w:rPr>
          <w:rFonts w:hint="eastAsia"/>
          <w:color w:val="00000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TZjM2U4NDQ5MGQ3NmUxMjdhNDY0YzIwMmJjZGUifQ=="/>
  </w:docVars>
  <w:rsids>
    <w:rsidRoot w:val="00000000"/>
    <w:rsid w:val="0EC06EB5"/>
    <w:rsid w:val="14997999"/>
    <w:rsid w:val="232E453A"/>
    <w:rsid w:val="29FA3088"/>
    <w:rsid w:val="33835E4F"/>
    <w:rsid w:val="3DCC57EC"/>
    <w:rsid w:val="587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5"/>
    <w:next w:val="5"/>
    <w:uiPriority w:val="0"/>
    <w:pPr>
      <w:spacing w:before="100" w:beforeLines="0" w:beforeAutospacing="1" w:after="100" w:afterLines="0" w:afterAutospacing="1"/>
      <w:ind w:firstLine="0" w:firstLineChars="0"/>
      <w:jc w:val="center"/>
      <w:outlineLvl w:val="0"/>
    </w:pPr>
    <w:rPr>
      <w:rFonts w:eastAsia="黑体"/>
      <w:b/>
      <w:sz w:val="44"/>
    </w:rPr>
  </w:style>
  <w:style w:type="paragraph" w:customStyle="1" w:styleId="5">
    <w:name w:val="普通文字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6">
    <w:name w:val="执行标准"/>
    <w:basedOn w:val="5"/>
    <w:next w:val="7"/>
    <w:qFormat/>
    <w:uiPriority w:val="0"/>
    <w:pPr>
      <w:spacing w:line="240" w:lineRule="auto"/>
      <w:ind w:firstLine="0" w:firstLineChars="0"/>
      <w:jc w:val="right"/>
    </w:pPr>
  </w:style>
  <w:style w:type="paragraph" w:customStyle="1" w:styleId="7">
    <w:name w:val="二级标题"/>
    <w:basedOn w:val="5"/>
    <w:next w:val="5"/>
    <w:qFormat/>
    <w:uiPriority w:val="0"/>
    <w:pPr>
      <w:spacing w:before="156" w:beforeLines="50"/>
      <w:ind w:firstLine="0" w:firstLineChars="0"/>
      <w:jc w:val="left"/>
      <w:outlineLvl w:val="1"/>
    </w:pPr>
    <w:rPr>
      <w:rFonts w:eastAsia="黑体"/>
      <w:sz w:val="28"/>
    </w:rPr>
  </w:style>
  <w:style w:type="paragraph" w:customStyle="1" w:styleId="8">
    <w:name w:val="自定表格"/>
    <w:basedOn w:val="5"/>
    <w:next w:val="1"/>
    <w:qFormat/>
    <w:uiPriority w:val="0"/>
    <w:pPr>
      <w:spacing w:line="240" w:lineRule="auto"/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455</Characters>
  <Lines>0</Lines>
  <Paragraphs>0</Paragraphs>
  <TotalTime>4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DD72E690E5054F53AE4FF2942E85D9A5</vt:lpwstr>
  </property>
</Properties>
</file>